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widowControl/>
        <w:spacing w:line="300" w:lineRule="auto"/>
        <w:ind w:firstLine="0" w:firstLineChars="0"/>
        <w:jc w:val="center"/>
        <w:rPr>
          <w:rFonts w:hint="eastAsia" w:ascii="方正小标宋_GBK" w:hAnsi="长城小标宋体" w:eastAsia="方正小标宋_GBK" w:cs="Times New Roman"/>
          <w:b/>
          <w:bCs/>
          <w:sz w:val="36"/>
          <w:szCs w:val="36"/>
        </w:rPr>
      </w:pPr>
      <w:r>
        <w:rPr>
          <w:rFonts w:hint="eastAsia" w:ascii="方正小标宋_GBK" w:hAnsi="长城小标宋体" w:eastAsia="方正小标宋_GBK" w:cs="Times New Roman"/>
          <w:b/>
          <w:bCs/>
          <w:sz w:val="36"/>
          <w:szCs w:val="36"/>
        </w:rPr>
        <w:t>全国科技管理系统先进集体和先进</w:t>
      </w:r>
    </w:p>
    <w:p>
      <w:pPr>
        <w:widowControl/>
        <w:spacing w:line="300" w:lineRule="auto"/>
        <w:ind w:firstLine="0" w:firstLineChars="0"/>
        <w:jc w:val="center"/>
        <w:rPr>
          <w:rFonts w:hint="eastAsia" w:ascii="方正小标宋_GBK" w:hAnsi="长城小标宋体" w:eastAsia="方正小标宋_GBK" w:cs="Times New Roman"/>
          <w:b/>
          <w:bCs/>
          <w:sz w:val="36"/>
          <w:szCs w:val="36"/>
        </w:rPr>
      </w:pPr>
      <w:r>
        <w:rPr>
          <w:rFonts w:hint="eastAsia" w:ascii="方正小标宋_GBK" w:hAnsi="长城小标宋体" w:eastAsia="方正小标宋_GBK" w:cs="Times New Roman"/>
          <w:b/>
          <w:bCs/>
          <w:sz w:val="36"/>
          <w:szCs w:val="36"/>
        </w:rPr>
        <w:t>工作者推荐名额表</w:t>
      </w:r>
    </w:p>
    <w:p>
      <w:pPr>
        <w:widowControl/>
        <w:spacing w:line="360" w:lineRule="exact"/>
        <w:ind w:firstLine="336"/>
        <w:jc w:val="center"/>
        <w:rPr>
          <w:rFonts w:ascii="Times New Roman" w:hAnsi="华文中宋" w:eastAsia="华文中宋" w:cs="Times New Roman"/>
          <w:sz w:val="18"/>
          <w:szCs w:val="18"/>
        </w:rPr>
      </w:pPr>
    </w:p>
    <w:tbl>
      <w:tblPr>
        <w:tblStyle w:val="4"/>
        <w:tblW w:w="8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06"/>
        <w:gridCol w:w="2475"/>
        <w:gridCol w:w="2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序号</w:t>
            </w:r>
          </w:p>
        </w:tc>
        <w:tc>
          <w:tcPr>
            <w:tcW w:w="270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单位</w:t>
            </w:r>
          </w:p>
        </w:tc>
        <w:tc>
          <w:tcPr>
            <w:tcW w:w="24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先进集体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推荐名额</w:t>
            </w:r>
          </w:p>
        </w:tc>
        <w:tc>
          <w:tcPr>
            <w:tcW w:w="252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先进工作者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推荐</w:t>
            </w:r>
            <w:r>
              <w:rPr>
                <w:rFonts w:ascii="Times New Roman" w:hAnsi="Times New Roman" w:cs="Times New Roman"/>
                <w:sz w:val="30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北京市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天津市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3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河北省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山西省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内蒙古自治区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辽宁省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6（大连1）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5（大连1）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7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吉林省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8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黑龙江省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9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上海市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10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江苏省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11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浙江省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6（宁波1）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5（宁波1）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12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安徽省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13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福建省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6（厦门1）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5（厦门1）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14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江西省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15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山东省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6（青岛1）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5（青岛1）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16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河南省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17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湖北省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18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湖南省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19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广东省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6（深圳1）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5（深圳1）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20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广西壮族自治区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21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海南省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22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重庆市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23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四川省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24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贵州省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25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云南省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26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西藏自治区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27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陕西省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28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甘肃省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29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宁夏回族自治区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30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青海省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31</w:t>
            </w: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新疆维吾尔自治区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6（新疆兵团1）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5（新疆兵团1）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</w:p>
        </w:tc>
        <w:tc>
          <w:tcPr>
            <w:tcW w:w="2706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总  计</w:t>
            </w:r>
          </w:p>
        </w:tc>
        <w:tc>
          <w:tcPr>
            <w:tcW w:w="2475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161</w:t>
            </w:r>
          </w:p>
        </w:tc>
        <w:tc>
          <w:tcPr>
            <w:tcW w:w="2523" w:type="dxa"/>
            <w:vAlign w:val="top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130</w:t>
            </w:r>
          </w:p>
        </w:tc>
      </w:tr>
    </w:tbl>
    <w:p>
      <w:r>
        <w:rPr>
          <w:rFonts w:ascii="Times New Roman" w:hAnsi="仿宋_GB2312" w:cs="Times New Roma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7D66"/>
    <w:rsid w:val="48844AE3"/>
    <w:rsid w:val="4E5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2022-06-17T08:18:00Z</dcterms:created>
  <dc:creator>lenovo</dc:creator>
  <cp:lastModifiedBy>lenovo</cp:lastModifiedBy>
  <dcterms:modified xsi:type="dcterms:W3CDTF">2022-06-17T08:18:48Z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